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C7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34748">
        <w:rPr>
          <w:rFonts w:ascii="Times New Roman" w:hAnsi="Times New Roman" w:cs="Times New Roman"/>
          <w:iCs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:rsidR="00FF149F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  </w:t>
      </w:r>
      <w:r w:rsidR="00DC1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</w:t>
      </w:r>
    </w:p>
    <w:p w:rsidR="007625DD" w:rsidRDefault="007625DD" w:rsidP="00FF14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FF149F" w:rsidRPr="00903279" w:rsidRDefault="00FF149F" w:rsidP="00A376E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17B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780F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7625DD">
        <w:rPr>
          <w:rFonts w:ascii="Times New Roman" w:hAnsi="Times New Roman" w:cs="Times New Roman"/>
          <w:sz w:val="24"/>
          <w:szCs w:val="24"/>
          <w:lang w:val="uk-UA"/>
        </w:rPr>
        <w:t>.08.202</w:t>
      </w:r>
      <w:r w:rsidR="00217B5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625DD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B01373" w:rsidRPr="009032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780F">
        <w:rPr>
          <w:rFonts w:ascii="Times New Roman" w:hAnsi="Times New Roman" w:cs="Times New Roman"/>
          <w:sz w:val="24"/>
          <w:szCs w:val="24"/>
          <w:lang w:val="uk-UA"/>
        </w:rPr>
        <w:t>656</w:t>
      </w:r>
      <w:bookmarkStart w:id="0" w:name="_GoBack"/>
      <w:bookmarkEnd w:id="0"/>
    </w:p>
    <w:p w:rsidR="00DD5519" w:rsidRPr="007E23CE" w:rsidRDefault="00DD5519" w:rsidP="00DD55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DD5519" w:rsidRPr="00A376E1" w:rsidRDefault="00DD5519" w:rsidP="00DD5519">
      <w:pPr>
        <w:spacing w:after="0"/>
        <w:jc w:val="center"/>
        <w:rPr>
          <w:rStyle w:val="CharStyle22"/>
          <w:rFonts w:ascii="Times New Roman" w:hAnsi="Times New Roman" w:cs="Times New Roman"/>
          <w:sz w:val="16"/>
          <w:szCs w:val="16"/>
          <w:lang w:val="uk-UA"/>
        </w:rPr>
      </w:pPr>
    </w:p>
    <w:p w:rsidR="00DD5519" w:rsidRPr="00E25A3C" w:rsidRDefault="00FF149F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D5519" w:rsidRPr="00E25A3C">
        <w:rPr>
          <w:rFonts w:ascii="Times New Roman" w:hAnsi="Times New Roman" w:cs="Times New Roman"/>
          <w:b/>
          <w:sz w:val="28"/>
          <w:szCs w:val="28"/>
          <w:lang w:val="uk-UA"/>
        </w:rPr>
        <w:t>ЛАН ЗАХОДІВ</w:t>
      </w:r>
    </w:p>
    <w:p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організації роботи з підготовки річної звітності про виконання </w:t>
      </w:r>
      <w:r w:rsidR="00696949">
        <w:rPr>
          <w:rFonts w:ascii="Times New Roman" w:hAnsi="Times New Roman" w:cs="Times New Roman"/>
          <w:b/>
          <w:sz w:val="28"/>
          <w:szCs w:val="28"/>
          <w:lang w:val="uk-UA"/>
        </w:rPr>
        <w:t>міс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>цевого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6924F6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217B5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18"/>
        <w:gridCol w:w="5210"/>
        <w:gridCol w:w="1772"/>
        <w:gridCol w:w="2134"/>
      </w:tblGrid>
      <w:tr w:rsidR="00DD5519" w:rsidRPr="006924F6" w:rsidTr="00696949">
        <w:tc>
          <w:tcPr>
            <w:tcW w:w="518" w:type="dxa"/>
            <w:vAlign w:val="center"/>
          </w:tcPr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</w:p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10" w:type="dxa"/>
            <w:vAlign w:val="center"/>
          </w:tcPr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772" w:type="dxa"/>
            <w:vAlign w:val="center"/>
          </w:tcPr>
          <w:p w:rsidR="00DD5519" w:rsidRPr="006924F6" w:rsidRDefault="00DD5519" w:rsidP="00447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34" w:type="dxa"/>
            <w:vAlign w:val="center"/>
          </w:tcPr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42D77" w:rsidRPr="006924F6" w:rsidTr="006924F6">
        <w:trPr>
          <w:trHeight w:val="625"/>
        </w:trPr>
        <w:tc>
          <w:tcPr>
            <w:tcW w:w="518" w:type="dxa"/>
          </w:tcPr>
          <w:p w:rsidR="00C42D77" w:rsidRPr="006924F6" w:rsidRDefault="00C42D77" w:rsidP="00DD5519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C42D77" w:rsidRPr="006924F6" w:rsidRDefault="00C42D77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Надання до </w:t>
            </w:r>
            <w:r w:rsidR="00DC1C60">
              <w:rPr>
                <w:rFonts w:eastAsiaTheme="minorHAnsi"/>
                <w:lang w:eastAsia="en-US"/>
              </w:rPr>
              <w:t xml:space="preserve">Фінансового управління </w:t>
            </w:r>
            <w:r w:rsidRPr="006924F6">
              <w:rPr>
                <w:rFonts w:eastAsiaTheme="minorHAnsi"/>
                <w:lang w:eastAsia="en-US"/>
              </w:rPr>
              <w:t xml:space="preserve"> </w:t>
            </w:r>
            <w:r w:rsidR="00DC1C60">
              <w:rPr>
                <w:rFonts w:eastAsiaTheme="minorHAnsi"/>
                <w:lang w:eastAsia="en-US"/>
              </w:rPr>
              <w:t>Бучанської</w:t>
            </w:r>
            <w:r w:rsidRPr="006924F6">
              <w:rPr>
                <w:rFonts w:eastAsiaTheme="minorHAnsi"/>
                <w:lang w:eastAsia="en-US"/>
              </w:rPr>
              <w:t xml:space="preserve"> міської ради річної бюджетної звітності</w:t>
            </w:r>
          </w:p>
        </w:tc>
        <w:tc>
          <w:tcPr>
            <w:tcW w:w="1772" w:type="dxa"/>
            <w:vMerge w:val="restart"/>
          </w:tcPr>
          <w:p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D77" w:rsidRPr="006924F6" w:rsidRDefault="00C42D77" w:rsidP="004950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25 січня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7E2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95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134" w:type="dxa"/>
            <w:vMerge w:val="restart"/>
          </w:tcPr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355D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Головні розпорядники коштів</w:t>
            </w:r>
          </w:p>
        </w:tc>
      </w:tr>
      <w:tr w:rsidR="00C42D77" w:rsidRPr="006924F6" w:rsidTr="00696949">
        <w:tc>
          <w:tcPr>
            <w:tcW w:w="518" w:type="dxa"/>
          </w:tcPr>
          <w:p w:rsidR="00C42D77" w:rsidRPr="006924F6" w:rsidRDefault="00C42D77" w:rsidP="00A164A1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C42D77" w:rsidRPr="006924F6" w:rsidRDefault="00C42D77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 </w:t>
            </w:r>
            <w:r w:rsidR="00F841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управлінню Бучанської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звітів про виконання паспортів бюджетних програм за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7E2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  <w:vMerge/>
            <w:vAlign w:val="center"/>
          </w:tcPr>
          <w:p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vMerge/>
          </w:tcPr>
          <w:p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:rsidTr="00696949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інформації, що міститься в звітах про виконання паспортів бюджетних програм головних розпорядників бюджетних коштів на 202</w:t>
            </w:r>
            <w:r w:rsidR="007E2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через ІАС</w:t>
            </w: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“LOGICA”.</w:t>
            </w:r>
          </w:p>
        </w:tc>
        <w:tc>
          <w:tcPr>
            <w:tcW w:w="1772" w:type="dxa"/>
            <w:vAlign w:val="center"/>
          </w:tcPr>
          <w:p w:rsidR="00B01373" w:rsidRPr="006924F6" w:rsidRDefault="00B01373" w:rsidP="007E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березня 202</w:t>
            </w:r>
            <w:r w:rsidR="007E2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:rsidTr="00355D0A">
        <w:trPr>
          <w:trHeight w:val="2232"/>
        </w:trPr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Фінансовому управлінню Бучанської міської ради 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узагальнених результатів аналізу ефективності бюджетних програм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7E2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30 днів після складання звіту про виконання паспорта бюджетної програми</w:t>
            </w:r>
          </w:p>
        </w:tc>
        <w:tc>
          <w:tcPr>
            <w:tcW w:w="2134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4238B" w:rsidRPr="002B7AE6" w:rsidTr="007B7ED8">
        <w:tc>
          <w:tcPr>
            <w:tcW w:w="518" w:type="dxa"/>
          </w:tcPr>
          <w:p w:rsidR="0014238B" w:rsidRPr="006924F6" w:rsidRDefault="0014238B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14238B" w:rsidRPr="006924F6" w:rsidRDefault="0014238B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пояснювальної записки та інших матеріалів до річн</w:t>
            </w:r>
            <w:r>
              <w:rPr>
                <w:rFonts w:eastAsiaTheme="minorHAnsi"/>
                <w:lang w:eastAsia="en-US"/>
              </w:rPr>
              <w:t>ого звіту про виконання місцевого</w:t>
            </w:r>
            <w:r w:rsidRPr="006924F6">
              <w:rPr>
                <w:rFonts w:eastAsiaTheme="minorHAnsi"/>
                <w:lang w:eastAsia="en-US"/>
              </w:rPr>
              <w:t xml:space="preserve"> бюджету</w:t>
            </w:r>
            <w:r>
              <w:rPr>
                <w:rFonts w:eastAsiaTheme="minorHAnsi"/>
                <w:lang w:eastAsia="en-US"/>
              </w:rPr>
              <w:t xml:space="preserve"> Бучанської міської територіальної громади.</w:t>
            </w:r>
          </w:p>
        </w:tc>
        <w:tc>
          <w:tcPr>
            <w:tcW w:w="1772" w:type="dxa"/>
          </w:tcPr>
          <w:p w:rsidR="0014238B" w:rsidRPr="006924F6" w:rsidRDefault="0014238B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Січень-лютий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</w:t>
            </w:r>
          </w:p>
        </w:tc>
        <w:tc>
          <w:tcPr>
            <w:tcW w:w="2134" w:type="dxa"/>
            <w:vMerge w:val="restart"/>
            <w:vAlign w:val="center"/>
          </w:tcPr>
          <w:p w:rsidR="0014238B" w:rsidRPr="006924F6" w:rsidRDefault="0014238B" w:rsidP="002B7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:rsidR="0014238B" w:rsidRDefault="0014238B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238B" w:rsidRPr="002B7AE6" w:rsidTr="007B7ED8">
        <w:tc>
          <w:tcPr>
            <w:tcW w:w="518" w:type="dxa"/>
          </w:tcPr>
          <w:p w:rsidR="0014238B" w:rsidRPr="006924F6" w:rsidRDefault="0014238B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14238B" w:rsidRPr="006924F6" w:rsidRDefault="0014238B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та зведення річного звіту по мережі, штатах і контингентах</w:t>
            </w:r>
          </w:p>
        </w:tc>
        <w:tc>
          <w:tcPr>
            <w:tcW w:w="1772" w:type="dxa"/>
          </w:tcPr>
          <w:p w:rsidR="0014238B" w:rsidRPr="006924F6" w:rsidRDefault="0014238B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визначається ДФ КОДА</w:t>
            </w:r>
          </w:p>
        </w:tc>
        <w:tc>
          <w:tcPr>
            <w:tcW w:w="2134" w:type="dxa"/>
            <w:vMerge/>
            <w:vAlign w:val="center"/>
          </w:tcPr>
          <w:p w:rsidR="0014238B" w:rsidRDefault="0014238B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6924F6" w:rsidTr="007B7ED8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Подання річного звіту про виконання </w:t>
            </w:r>
            <w:r w:rsidR="00DC1C60">
              <w:rPr>
                <w:rFonts w:eastAsiaTheme="minorHAnsi"/>
                <w:lang w:eastAsia="en-US"/>
              </w:rPr>
              <w:t xml:space="preserve">місцевого </w:t>
            </w:r>
            <w:r w:rsidRPr="006924F6">
              <w:rPr>
                <w:rFonts w:eastAsiaTheme="minorHAnsi"/>
                <w:lang w:eastAsia="en-US"/>
              </w:rPr>
              <w:t>бюджету</w:t>
            </w:r>
            <w:r w:rsidR="00DC1019">
              <w:rPr>
                <w:rFonts w:eastAsiaTheme="minorHAnsi"/>
                <w:lang w:eastAsia="en-US"/>
              </w:rPr>
              <w:t xml:space="preserve"> Бучанської міської територіальної громади</w:t>
            </w:r>
            <w:r w:rsidRPr="006924F6">
              <w:rPr>
                <w:rFonts w:eastAsiaTheme="minorHAnsi"/>
                <w:lang w:eastAsia="en-US"/>
              </w:rPr>
              <w:t xml:space="preserve"> до виконавчого комітету </w:t>
            </w:r>
          </w:p>
        </w:tc>
        <w:tc>
          <w:tcPr>
            <w:tcW w:w="1772" w:type="dxa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391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91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Align w:val="center"/>
          </w:tcPr>
          <w:p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:rsidR="00B01373" w:rsidRPr="006924F6" w:rsidRDefault="00B01373" w:rsidP="00B01373">
            <w:pPr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355D0A" w:rsidTr="00F721CB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t xml:space="preserve">Подання річного звіту про виконання </w:t>
            </w:r>
            <w:r w:rsidR="00DC1C60">
              <w:t>місцевого</w:t>
            </w:r>
            <w:r w:rsidRPr="006924F6">
              <w:t xml:space="preserve"> бюджету </w:t>
            </w:r>
            <w:r w:rsidR="00112304">
              <w:t xml:space="preserve">Бучанської міської територіальної громади </w:t>
            </w:r>
            <w:r w:rsidRPr="006924F6">
              <w:t>до міської ради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схвалення виконавчим комітетом Б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МР</w:t>
            </w:r>
          </w:p>
        </w:tc>
        <w:tc>
          <w:tcPr>
            <w:tcW w:w="2134" w:type="dxa"/>
          </w:tcPr>
          <w:p w:rsidR="00B01373" w:rsidRPr="006924F6" w:rsidRDefault="00DC1C60" w:rsidP="00196C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</w:t>
            </w:r>
            <w:r w:rsidR="00196C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</w:p>
        </w:tc>
      </w:tr>
      <w:tr w:rsidR="00B01373" w:rsidRPr="006924F6" w:rsidTr="009D124A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512D1E" w:rsidP="00512D1E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i/>
              </w:rPr>
            </w:pPr>
            <w:r>
              <w:t>Затвердження</w:t>
            </w:r>
            <w:r w:rsidR="00B01373" w:rsidRPr="006924F6">
              <w:t xml:space="preserve"> міською радою </w:t>
            </w:r>
            <w:r>
              <w:t xml:space="preserve">річного звіту </w:t>
            </w:r>
            <w:r w:rsidR="00B01373" w:rsidRPr="006924F6">
              <w:t xml:space="preserve">про виконання </w:t>
            </w:r>
            <w:r w:rsidR="00DC1C60">
              <w:t>місцевого</w:t>
            </w:r>
            <w:r w:rsidR="00B01373" w:rsidRPr="006924F6">
              <w:t xml:space="preserve"> бюджету</w:t>
            </w:r>
            <w:r w:rsidR="00DC1C60">
              <w:t xml:space="preserve"> Бучанської міської територіальної громади</w:t>
            </w:r>
            <w:r w:rsidR="00B01373" w:rsidRPr="006924F6">
              <w:t xml:space="preserve"> </w:t>
            </w:r>
          </w:p>
        </w:tc>
        <w:tc>
          <w:tcPr>
            <w:tcW w:w="1772" w:type="dxa"/>
            <w:vMerge w:val="restart"/>
            <w:tcBorders>
              <w:bottom w:val="nil"/>
            </w:tcBorders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Default="00495006" w:rsidP="00F721C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березня 2024 р</w:t>
            </w:r>
            <w:r w:rsidR="00A91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21CB" w:rsidRPr="00F721CB" w:rsidRDefault="00F721CB" w:rsidP="00F721C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391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91F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DC1C60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B01373" w:rsidRPr="00BE7507" w:rsidTr="009D124A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1A7261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1A7261">
              <w:t xml:space="preserve">Опублікування інформації </w:t>
            </w:r>
            <w:r w:rsidR="001A7261">
              <w:t xml:space="preserve">з врахуванням Закону </w:t>
            </w:r>
            <w:r w:rsidR="00392AEE">
              <w:t>У</w:t>
            </w:r>
            <w:r w:rsidR="001A7261">
              <w:t>країни «Про внес</w:t>
            </w:r>
            <w:r w:rsidR="00392AEE">
              <w:t>е</w:t>
            </w:r>
            <w:r w:rsidR="001A7261">
              <w:t xml:space="preserve">ння змін до розділу </w:t>
            </w:r>
            <w:r w:rsidR="001A7261">
              <w:rPr>
                <w:lang w:val="en-US"/>
              </w:rPr>
              <w:t>VI</w:t>
            </w:r>
            <w:r w:rsidR="001A7261" w:rsidRPr="001A7261">
              <w:t xml:space="preserve"> </w:t>
            </w:r>
            <w:r w:rsidR="001A7261">
              <w:t>«Прикінцеві та перехідні положення «Бюджетного кодексу України та інших</w:t>
            </w:r>
            <w:r w:rsidR="000C2F58">
              <w:t xml:space="preserve"> законодавчих актів України» </w:t>
            </w:r>
            <w:r w:rsidRPr="001A7261">
              <w:t>про:</w:t>
            </w:r>
          </w:p>
          <w:p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 xml:space="preserve">- виконання </w:t>
            </w:r>
            <w:r w:rsidR="00DC1C60" w:rsidRPr="005E2909">
              <w:t>місцевого</w:t>
            </w:r>
            <w:r w:rsidRPr="005E2909">
              <w:t xml:space="preserve"> бюджету</w:t>
            </w:r>
            <w:r w:rsidR="003F748E">
              <w:t xml:space="preserve"> Бучанської міської територіальної громади </w:t>
            </w:r>
            <w:r w:rsidRPr="005E2909">
              <w:t>за підсумками року;</w:t>
            </w:r>
          </w:p>
          <w:p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>- час і місце публічного представлення такої інформації</w:t>
            </w:r>
          </w:p>
        </w:tc>
        <w:tc>
          <w:tcPr>
            <w:tcW w:w="1772" w:type="dxa"/>
            <w:vMerge/>
            <w:tcBorders>
              <w:bottom w:val="nil"/>
            </w:tcBorders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bottom w:val="nil"/>
            </w:tcBorders>
          </w:tcPr>
          <w:p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596812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  <w:tr w:rsidR="00B01373" w:rsidRPr="00B4780F" w:rsidTr="009D124A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5E2909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 w:rsidRPr="005E2909">
              <w:t>Оприлюднення рішення міської ради щодо річного звіту про виконання мі</w:t>
            </w:r>
            <w:r w:rsidR="00DC1C60" w:rsidRPr="005E2909">
              <w:t>сцевого</w:t>
            </w:r>
            <w:r w:rsidRPr="005E2909">
              <w:t xml:space="preserve"> бюджету</w:t>
            </w:r>
            <w:r w:rsidR="00176B91">
              <w:t xml:space="preserve"> Бучанської міської територіальної громади</w:t>
            </w:r>
          </w:p>
        </w:tc>
        <w:tc>
          <w:tcPr>
            <w:tcW w:w="1772" w:type="dxa"/>
            <w:vMerge/>
            <w:tcBorders>
              <w:bottom w:val="single" w:sz="4" w:space="0" w:color="auto"/>
            </w:tcBorders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</w:tcBorders>
          </w:tcPr>
          <w:p w:rsidR="00B01373" w:rsidRPr="006924F6" w:rsidRDefault="00B01373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B01373" w:rsidTr="00305A95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5979C7" w:rsidRDefault="00B01373" w:rsidP="00245395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>
              <w:t>Надання інформації щодо виконання місц</w:t>
            </w:r>
            <w:r w:rsidR="00DC1C60">
              <w:t>евого бюджету за 202</w:t>
            </w:r>
            <w:r w:rsidR="00245395">
              <w:t>3</w:t>
            </w:r>
            <w:r w:rsidR="00DC1C60">
              <w:t xml:space="preserve"> р через ІАС</w:t>
            </w:r>
            <w:r>
              <w:t xml:space="preserve"> «</w:t>
            </w:r>
            <w:r>
              <w:rPr>
                <w:lang w:val="en-US"/>
              </w:rPr>
              <w:t>LOGICA</w:t>
            </w:r>
            <w:r>
              <w:t>»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1615E6" w:rsidRDefault="001615E6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7B7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2453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</w:tcPr>
          <w:p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E7B68" w:rsidRDefault="00FE7B68" w:rsidP="00C42D77">
      <w:pPr>
        <w:spacing w:after="0" w:line="240" w:lineRule="auto"/>
        <w:rPr>
          <w:lang w:val="uk-UA"/>
        </w:rPr>
      </w:pPr>
    </w:p>
    <w:p w:rsidR="00DC1C60" w:rsidRDefault="00DC1C60" w:rsidP="00C42D77">
      <w:pPr>
        <w:spacing w:after="0" w:line="240" w:lineRule="auto"/>
        <w:rPr>
          <w:lang w:val="uk-UA"/>
        </w:rPr>
      </w:pPr>
    </w:p>
    <w:p w:rsidR="00E50EF6" w:rsidRDefault="005979C7" w:rsidP="00E50EF6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</w:t>
      </w:r>
      <w:r w:rsidR="00E50EF6">
        <w:rPr>
          <w:rFonts w:ascii="Times New Roman" w:hAnsi="Times New Roman" w:cs="Times New Roman"/>
          <w:color w:val="000000"/>
          <w:sz w:val="28"/>
          <w:szCs w:val="26"/>
          <w:lang w:val="uk-UA"/>
        </w:rPr>
        <w:t>Керуюч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ий справами </w:t>
      </w:r>
      <w:r w:rsidR="00E50EF6">
        <w:rPr>
          <w:rFonts w:ascii="Times New Roman" w:hAnsi="Times New Roman" w:cs="Times New Roman"/>
          <w:color w:val="000000"/>
          <w:sz w:val="28"/>
          <w:szCs w:val="26"/>
          <w:lang w:val="uk-UA"/>
        </w:rPr>
        <w:tab/>
      </w:r>
      <w:r w:rsidR="00B01373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                   </w:t>
      </w:r>
      <w:r w:rsidR="00B01373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7B7506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   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>Дмитро ГАПЧЕНКО</w:t>
      </w:r>
    </w:p>
    <w:p w:rsidR="007B7506" w:rsidRDefault="007B7506" w:rsidP="00E50EF6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</w:p>
    <w:p w:rsidR="00E50EF6" w:rsidRPr="007B7506" w:rsidRDefault="007B7506" w:rsidP="00C42D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B750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7B7506">
        <w:rPr>
          <w:rFonts w:ascii="Times New Roman" w:hAnsi="Times New Roman" w:cs="Times New Roman"/>
          <w:sz w:val="28"/>
          <w:szCs w:val="28"/>
          <w:lang w:val="uk-UA"/>
        </w:rPr>
        <w:t>Тетяна СІМОН</w:t>
      </w:r>
    </w:p>
    <w:sectPr w:rsidR="00E50EF6" w:rsidRPr="007B7506" w:rsidSect="005979C7">
      <w:headerReference w:type="first" r:id="rId7"/>
      <w:pgSz w:w="11906" w:h="16838"/>
      <w:pgMar w:top="28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894" w:rsidRDefault="00FC3894" w:rsidP="00DD5519">
      <w:pPr>
        <w:spacing w:after="0" w:line="240" w:lineRule="auto"/>
      </w:pPr>
      <w:r>
        <w:separator/>
      </w:r>
    </w:p>
  </w:endnote>
  <w:endnote w:type="continuationSeparator" w:id="0">
    <w:p w:rsidR="00FC3894" w:rsidRDefault="00FC3894" w:rsidP="00DD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894" w:rsidRDefault="00FC3894" w:rsidP="00DD5519">
      <w:pPr>
        <w:spacing w:after="0" w:line="240" w:lineRule="auto"/>
      </w:pPr>
      <w:r>
        <w:separator/>
      </w:r>
    </w:p>
  </w:footnote>
  <w:footnote w:type="continuationSeparator" w:id="0">
    <w:p w:rsidR="00FC3894" w:rsidRDefault="00FC3894" w:rsidP="00DD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EF6" w:rsidRPr="00D304E7" w:rsidRDefault="00E50EF6">
    <w:pPr>
      <w:pStyle w:val="a5"/>
      <w:rPr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19"/>
    <w:rsid w:val="00073E76"/>
    <w:rsid w:val="00090DA5"/>
    <w:rsid w:val="000C2F58"/>
    <w:rsid w:val="00112304"/>
    <w:rsid w:val="0014238B"/>
    <w:rsid w:val="001615E6"/>
    <w:rsid w:val="00176B91"/>
    <w:rsid w:val="00196CC9"/>
    <w:rsid w:val="001A16E9"/>
    <w:rsid w:val="001A7261"/>
    <w:rsid w:val="001A7E02"/>
    <w:rsid w:val="001B5C5B"/>
    <w:rsid w:val="00217B50"/>
    <w:rsid w:val="002215B6"/>
    <w:rsid w:val="00245395"/>
    <w:rsid w:val="00246E82"/>
    <w:rsid w:val="002B7AE6"/>
    <w:rsid w:val="00305A95"/>
    <w:rsid w:val="00355D0A"/>
    <w:rsid w:val="00363D34"/>
    <w:rsid w:val="00391F0E"/>
    <w:rsid w:val="00392AEE"/>
    <w:rsid w:val="003F748E"/>
    <w:rsid w:val="00447855"/>
    <w:rsid w:val="00495006"/>
    <w:rsid w:val="004B2DA6"/>
    <w:rsid w:val="00512D1E"/>
    <w:rsid w:val="005913A8"/>
    <w:rsid w:val="00596812"/>
    <w:rsid w:val="005979C7"/>
    <w:rsid w:val="005E2909"/>
    <w:rsid w:val="006924F6"/>
    <w:rsid w:val="00696949"/>
    <w:rsid w:val="006D3545"/>
    <w:rsid w:val="00715E5A"/>
    <w:rsid w:val="0071700D"/>
    <w:rsid w:val="007625DD"/>
    <w:rsid w:val="007B7506"/>
    <w:rsid w:val="007C66FB"/>
    <w:rsid w:val="007E2124"/>
    <w:rsid w:val="007E23CE"/>
    <w:rsid w:val="0083526B"/>
    <w:rsid w:val="00845350"/>
    <w:rsid w:val="00847937"/>
    <w:rsid w:val="0085043F"/>
    <w:rsid w:val="008538CD"/>
    <w:rsid w:val="008D370D"/>
    <w:rsid w:val="008D5117"/>
    <w:rsid w:val="00903279"/>
    <w:rsid w:val="009D124A"/>
    <w:rsid w:val="00A164A1"/>
    <w:rsid w:val="00A376E1"/>
    <w:rsid w:val="00A91F9E"/>
    <w:rsid w:val="00AC4834"/>
    <w:rsid w:val="00B01373"/>
    <w:rsid w:val="00B139EC"/>
    <w:rsid w:val="00B34748"/>
    <w:rsid w:val="00B4780F"/>
    <w:rsid w:val="00BE7507"/>
    <w:rsid w:val="00C25A86"/>
    <w:rsid w:val="00C42D77"/>
    <w:rsid w:val="00C50B3E"/>
    <w:rsid w:val="00CD0243"/>
    <w:rsid w:val="00D304E7"/>
    <w:rsid w:val="00D91858"/>
    <w:rsid w:val="00DC1019"/>
    <w:rsid w:val="00DC1C60"/>
    <w:rsid w:val="00DD5519"/>
    <w:rsid w:val="00E117BE"/>
    <w:rsid w:val="00E216A3"/>
    <w:rsid w:val="00E277AE"/>
    <w:rsid w:val="00E37FE5"/>
    <w:rsid w:val="00E50EF6"/>
    <w:rsid w:val="00E50FC8"/>
    <w:rsid w:val="00E62C48"/>
    <w:rsid w:val="00F53D54"/>
    <w:rsid w:val="00F721CB"/>
    <w:rsid w:val="00F84118"/>
    <w:rsid w:val="00FC3894"/>
    <w:rsid w:val="00FE7B68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BB53"/>
  <w15:chartTrackingRefBased/>
  <w15:docId w15:val="{6EC914FB-7D21-47F9-B94D-A49AF580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51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519"/>
    <w:pPr>
      <w:ind w:left="720"/>
      <w:contextualSpacing/>
    </w:pPr>
  </w:style>
  <w:style w:type="paragraph" w:customStyle="1" w:styleId="rvps2">
    <w:name w:val="rvps2"/>
    <w:basedOn w:val="a"/>
    <w:rsid w:val="00D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39"/>
    <w:rsid w:val="00DD551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DD5519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DD5519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D5519"/>
    <w:rPr>
      <w:lang w:val="ru-RU"/>
    </w:rPr>
  </w:style>
  <w:style w:type="paragraph" w:styleId="a7">
    <w:name w:val="footer"/>
    <w:basedOn w:val="a"/>
    <w:link w:val="a8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D5519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B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B2DA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DB-5</cp:lastModifiedBy>
  <cp:revision>45</cp:revision>
  <cp:lastPrinted>2023-09-06T08:08:00Z</cp:lastPrinted>
  <dcterms:created xsi:type="dcterms:W3CDTF">2021-05-19T10:20:00Z</dcterms:created>
  <dcterms:modified xsi:type="dcterms:W3CDTF">2023-09-06T08:08:00Z</dcterms:modified>
</cp:coreProperties>
</file>